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CE" w:rsidRDefault="00F711CE" w:rsidP="000A1D62">
      <w:pPr>
        <w:shd w:val="clear" w:color="auto" w:fill="FFFFFF"/>
        <w:spacing w:after="0" w:line="217" w:lineRule="atLeast"/>
        <w:jc w:val="center"/>
        <w:rPr>
          <w:rFonts w:ascii="David" w:eastAsia="Times New Roman" w:hAnsi="David" w:cs="David" w:hint="cs"/>
          <w:b/>
          <w:bCs/>
          <w:sz w:val="28"/>
          <w:szCs w:val="28"/>
          <w:rtl/>
        </w:rPr>
      </w:pPr>
      <w:r>
        <w:rPr>
          <w:rFonts w:ascii="David" w:eastAsia="Times New Roman" w:hAnsi="David" w:cs="David"/>
          <w:b/>
          <w:bCs/>
          <w:noProof/>
          <w:sz w:val="28"/>
          <w:szCs w:val="28"/>
          <w:rtl/>
        </w:rPr>
        <w:drawing>
          <wp:inline distT="0" distB="0" distL="0" distR="0">
            <wp:extent cx="5274310" cy="1120899"/>
            <wp:effectExtent l="19050" t="0" r="2540" b="0"/>
            <wp:docPr id="1" name="תמונה 1" descr="C:\Users\user\Desktop\dorit alt 2016\AAA - erasmus+ ASSESSMENT\WEBSITE\DISS\MATERIALS\asset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rit alt 2016\AAA - erasmus+ ASSESSMENT\WEBSITE\DISS\MATERIALS\asset logo 1.jpg"/>
                    <pic:cNvPicPr>
                      <a:picLocks noChangeAspect="1" noChangeArrowheads="1"/>
                    </pic:cNvPicPr>
                  </pic:nvPicPr>
                  <pic:blipFill>
                    <a:blip r:embed="rId4" cstate="print"/>
                    <a:srcRect/>
                    <a:stretch>
                      <a:fillRect/>
                    </a:stretch>
                  </pic:blipFill>
                  <pic:spPr bwMode="auto">
                    <a:xfrm>
                      <a:off x="0" y="0"/>
                      <a:ext cx="5274310" cy="1120899"/>
                    </a:xfrm>
                    <a:prstGeom prst="rect">
                      <a:avLst/>
                    </a:prstGeom>
                    <a:noFill/>
                    <a:ln w="9525">
                      <a:noFill/>
                      <a:miter lim="800000"/>
                      <a:headEnd/>
                      <a:tailEnd/>
                    </a:ln>
                  </pic:spPr>
                </pic:pic>
              </a:graphicData>
            </a:graphic>
          </wp:inline>
        </w:drawing>
      </w:r>
    </w:p>
    <w:p w:rsidR="00F711CE" w:rsidRDefault="00F711CE" w:rsidP="000A1D62">
      <w:pPr>
        <w:shd w:val="clear" w:color="auto" w:fill="FFFFFF"/>
        <w:spacing w:after="0" w:line="217" w:lineRule="atLeast"/>
        <w:jc w:val="center"/>
        <w:rPr>
          <w:rFonts w:ascii="David" w:eastAsia="Times New Roman" w:hAnsi="David" w:cs="David" w:hint="cs"/>
          <w:b/>
          <w:bCs/>
          <w:sz w:val="28"/>
          <w:szCs w:val="28"/>
          <w:rtl/>
        </w:rPr>
      </w:pPr>
    </w:p>
    <w:p w:rsidR="00F711CE" w:rsidRDefault="00F711CE" w:rsidP="000A1D62">
      <w:pPr>
        <w:shd w:val="clear" w:color="auto" w:fill="FFFFFF"/>
        <w:spacing w:after="0" w:line="217" w:lineRule="atLeast"/>
        <w:jc w:val="center"/>
        <w:rPr>
          <w:rFonts w:ascii="David" w:eastAsia="Times New Roman" w:hAnsi="David" w:cs="David" w:hint="cs"/>
          <w:b/>
          <w:bCs/>
          <w:sz w:val="28"/>
          <w:szCs w:val="28"/>
          <w:rtl/>
        </w:rPr>
      </w:pPr>
    </w:p>
    <w:p w:rsidR="00F711CE" w:rsidRDefault="00F711CE" w:rsidP="000A1D62">
      <w:pPr>
        <w:shd w:val="clear" w:color="auto" w:fill="FFFFFF"/>
        <w:spacing w:after="0" w:line="217" w:lineRule="atLeast"/>
        <w:jc w:val="center"/>
        <w:rPr>
          <w:rFonts w:ascii="David" w:eastAsia="Times New Roman" w:hAnsi="David" w:cs="David" w:hint="cs"/>
          <w:b/>
          <w:bCs/>
          <w:sz w:val="28"/>
          <w:szCs w:val="28"/>
          <w:rtl/>
        </w:rPr>
      </w:pPr>
    </w:p>
    <w:p w:rsidR="000A1D62" w:rsidRPr="002D7CE9" w:rsidRDefault="000A1D62" w:rsidP="000A1D62">
      <w:pPr>
        <w:shd w:val="clear" w:color="auto" w:fill="FFFFFF"/>
        <w:spacing w:after="0" w:line="217" w:lineRule="atLeast"/>
        <w:jc w:val="center"/>
        <w:rPr>
          <w:rFonts w:ascii="David" w:eastAsia="Times New Roman" w:hAnsi="David" w:cs="David"/>
          <w:b/>
          <w:bCs/>
          <w:sz w:val="28"/>
          <w:szCs w:val="28"/>
          <w:rtl/>
        </w:rPr>
      </w:pPr>
      <w:r w:rsidRPr="002D7CE9">
        <w:rPr>
          <w:rFonts w:ascii="David" w:eastAsia="Times New Roman" w:hAnsi="David" w:cs="David" w:hint="cs"/>
          <w:b/>
          <w:bCs/>
          <w:sz w:val="28"/>
          <w:szCs w:val="28"/>
          <w:rtl/>
        </w:rPr>
        <w:t xml:space="preserve">מכללת </w:t>
      </w:r>
      <w:r>
        <w:rPr>
          <w:rFonts w:ascii="David" w:eastAsia="Times New Roman" w:hAnsi="David" w:cs="David" w:hint="cs"/>
          <w:b/>
          <w:bCs/>
          <w:sz w:val="28"/>
          <w:szCs w:val="28"/>
          <w:rtl/>
        </w:rPr>
        <w:t>______</w:t>
      </w:r>
      <w:r w:rsidRPr="002D7CE9">
        <w:rPr>
          <w:rFonts w:ascii="David" w:eastAsia="Times New Roman" w:hAnsi="David" w:cs="David" w:hint="cs"/>
          <w:b/>
          <w:bCs/>
          <w:sz w:val="28"/>
          <w:szCs w:val="28"/>
          <w:rtl/>
        </w:rPr>
        <w:t xml:space="preserve"> </w:t>
      </w:r>
      <w:r>
        <w:rPr>
          <w:rFonts w:ascii="David" w:eastAsia="Times New Roman" w:hAnsi="David" w:cs="David" w:hint="cs"/>
          <w:b/>
          <w:bCs/>
          <w:sz w:val="28"/>
          <w:szCs w:val="28"/>
          <w:rtl/>
        </w:rPr>
        <w:t>שותפה</w:t>
      </w:r>
      <w:r w:rsidRPr="002D7CE9">
        <w:rPr>
          <w:rFonts w:ascii="David" w:eastAsia="Times New Roman" w:hAnsi="David" w:cs="David" w:hint="cs"/>
          <w:b/>
          <w:bCs/>
          <w:sz w:val="28"/>
          <w:szCs w:val="28"/>
          <w:rtl/>
        </w:rPr>
        <w:t xml:space="preserve"> </w:t>
      </w:r>
      <w:r>
        <w:rPr>
          <w:rFonts w:ascii="David" w:eastAsia="Times New Roman" w:hAnsi="David" w:cs="David" w:hint="cs"/>
          <w:b/>
          <w:bCs/>
          <w:sz w:val="28"/>
          <w:szCs w:val="28"/>
          <w:rtl/>
        </w:rPr>
        <w:t>ב</w:t>
      </w:r>
      <w:r w:rsidRPr="002D7CE9">
        <w:rPr>
          <w:rFonts w:ascii="David" w:eastAsia="Times New Roman" w:hAnsi="David" w:cs="David" w:hint="cs"/>
          <w:b/>
          <w:bCs/>
          <w:sz w:val="28"/>
          <w:szCs w:val="28"/>
          <w:rtl/>
        </w:rPr>
        <w:t xml:space="preserve">פרויקט בינלאומי </w:t>
      </w:r>
      <w:r>
        <w:rPr>
          <w:rFonts w:ascii="David" w:eastAsia="Times New Roman" w:hAnsi="David" w:cs="David" w:hint="cs"/>
          <w:b/>
          <w:bCs/>
          <w:sz w:val="28"/>
          <w:szCs w:val="28"/>
          <w:rtl/>
        </w:rPr>
        <w:t>מטעם האיחוד האירופי בנושא הערכת סביבות למידה חדשניות בהשכלה הגבוהה</w:t>
      </w:r>
      <w:r w:rsidRPr="002D7CE9">
        <w:rPr>
          <w:rFonts w:ascii="David" w:eastAsia="Times New Roman" w:hAnsi="David" w:cs="David" w:hint="cs"/>
          <w:b/>
          <w:bCs/>
          <w:sz w:val="28"/>
          <w:szCs w:val="28"/>
          <w:rtl/>
        </w:rPr>
        <w:t xml:space="preserve"> </w:t>
      </w:r>
    </w:p>
    <w:p w:rsidR="000A1D62" w:rsidRDefault="000A1D62" w:rsidP="000A1D62">
      <w:pPr>
        <w:shd w:val="clear" w:color="auto" w:fill="FFFFFF"/>
        <w:spacing w:after="0" w:line="217" w:lineRule="atLeast"/>
        <w:rPr>
          <w:rFonts w:ascii="David" w:eastAsia="Times New Roman" w:hAnsi="David" w:cs="David"/>
          <w:sz w:val="24"/>
          <w:szCs w:val="24"/>
          <w:rtl/>
        </w:rPr>
      </w:pPr>
    </w:p>
    <w:p w:rsidR="000A1D62" w:rsidRPr="00B67F37" w:rsidRDefault="000A1D62" w:rsidP="000A1D62">
      <w:pPr>
        <w:shd w:val="clear" w:color="auto" w:fill="FFFFFF"/>
        <w:spacing w:after="0" w:line="360" w:lineRule="auto"/>
        <w:jc w:val="both"/>
        <w:rPr>
          <w:rFonts w:ascii="David" w:hAnsi="David" w:cs="David"/>
          <w:sz w:val="24"/>
          <w:szCs w:val="24"/>
          <w:rtl/>
        </w:rPr>
      </w:pPr>
      <w:r w:rsidRPr="00B67F37">
        <w:rPr>
          <w:rFonts w:ascii="David" w:eastAsia="Times New Roman" w:hAnsi="David" w:cs="David"/>
          <w:sz w:val="24"/>
          <w:szCs w:val="24"/>
          <w:rtl/>
        </w:rPr>
        <w:t xml:space="preserve"> בספטמבר 2017 </w:t>
      </w:r>
      <w:r>
        <w:rPr>
          <w:rFonts w:ascii="David" w:eastAsia="Times New Roman" w:hAnsi="David" w:cs="David" w:hint="cs"/>
          <w:sz w:val="24"/>
          <w:szCs w:val="24"/>
          <w:rtl/>
        </w:rPr>
        <w:t>זכו</w:t>
      </w:r>
      <w:r w:rsidRPr="00B67F37">
        <w:rPr>
          <w:rFonts w:ascii="David" w:eastAsia="Times New Roman" w:hAnsi="David" w:cs="David"/>
          <w:sz w:val="24"/>
          <w:szCs w:val="24"/>
          <w:rtl/>
        </w:rPr>
        <w:t xml:space="preserve"> מכללת </w:t>
      </w:r>
      <w:r>
        <w:rPr>
          <w:rFonts w:ascii="David" w:eastAsia="Times New Roman" w:hAnsi="David" w:cs="David" w:hint="cs"/>
          <w:sz w:val="24"/>
          <w:szCs w:val="24"/>
          <w:rtl/>
        </w:rPr>
        <w:t>_____</w:t>
      </w:r>
      <w:r w:rsidRPr="00B67F37">
        <w:rPr>
          <w:rFonts w:ascii="David" w:eastAsia="Times New Roman" w:hAnsi="David" w:cs="David"/>
          <w:sz w:val="24"/>
          <w:szCs w:val="24"/>
          <w:rtl/>
        </w:rPr>
        <w:t xml:space="preserve"> </w:t>
      </w:r>
      <w:r>
        <w:rPr>
          <w:rFonts w:ascii="David" w:hAnsi="David" w:cs="David" w:hint="cs"/>
          <w:sz w:val="24"/>
          <w:szCs w:val="24"/>
          <w:rtl/>
        </w:rPr>
        <w:t>ושותפיה</w:t>
      </w:r>
      <w:r w:rsidRPr="00B67F37">
        <w:rPr>
          <w:rFonts w:ascii="David" w:hAnsi="David" w:cs="David"/>
          <w:sz w:val="24"/>
          <w:szCs w:val="24"/>
          <w:rtl/>
        </w:rPr>
        <w:t xml:space="preserve"> </w:t>
      </w:r>
      <w:r>
        <w:rPr>
          <w:rFonts w:ascii="David" w:eastAsia="Times New Roman" w:hAnsi="David" w:cs="David" w:hint="cs"/>
          <w:sz w:val="24"/>
          <w:szCs w:val="24"/>
          <w:rtl/>
        </w:rPr>
        <w:t>ב</w:t>
      </w:r>
      <w:r w:rsidRPr="00B67F37">
        <w:rPr>
          <w:rFonts w:ascii="David" w:eastAsia="Times New Roman" w:hAnsi="David" w:cs="David"/>
          <w:sz w:val="24"/>
          <w:szCs w:val="24"/>
          <w:rtl/>
        </w:rPr>
        <w:t xml:space="preserve">פרויקט </w:t>
      </w:r>
      <w:r w:rsidRPr="00B67F37">
        <w:rPr>
          <w:rFonts w:ascii="David" w:hAnsi="David" w:cs="David"/>
          <w:sz w:val="24"/>
          <w:szCs w:val="24"/>
          <w:rtl/>
        </w:rPr>
        <w:t xml:space="preserve">המתוקצב ע"י הנציבות האירופית </w:t>
      </w:r>
      <w:r w:rsidRPr="00B67F37">
        <w:rPr>
          <w:rFonts w:ascii="David" w:hAnsi="David" w:cs="David"/>
          <w:color w:val="222222"/>
          <w:sz w:val="24"/>
          <w:szCs w:val="24"/>
        </w:rPr>
        <w:t>Erasmus+</w:t>
      </w:r>
      <w:r w:rsidRPr="00B67F37">
        <w:rPr>
          <w:rFonts w:ascii="David" w:hAnsi="David" w:cs="David"/>
          <w:color w:val="222222"/>
          <w:sz w:val="24"/>
          <w:szCs w:val="24"/>
          <w:rtl/>
        </w:rPr>
        <w:t xml:space="preserve">, </w:t>
      </w:r>
      <w:r w:rsidRPr="00B67F37">
        <w:rPr>
          <w:rStyle w:val="SelPlus"/>
          <w:rFonts w:ascii="David" w:hAnsi="David" w:cs="David"/>
          <w:sz w:val="24"/>
          <w:szCs w:val="24"/>
        </w:rPr>
        <w:t>Assessment Tools for new learning environments in higher education institutions [ASSET]</w:t>
      </w:r>
      <w:r>
        <w:rPr>
          <w:rFonts w:ascii="David" w:hAnsi="David" w:cs="David" w:hint="cs"/>
          <w:sz w:val="24"/>
          <w:szCs w:val="24"/>
          <w:rtl/>
        </w:rPr>
        <w:t>, את הפרויקט מובילה המכללה האקדמית כנרת שבעמק הירדן</w:t>
      </w:r>
      <w:r w:rsidRPr="00B67F37">
        <w:rPr>
          <w:rFonts w:ascii="David" w:hAnsi="David" w:cs="David"/>
          <w:sz w:val="24"/>
          <w:szCs w:val="24"/>
          <w:rtl/>
        </w:rPr>
        <w:t xml:space="preserve">. </w:t>
      </w:r>
      <w:proofErr w:type="gramStart"/>
      <w:r w:rsidRPr="00B67F37">
        <w:rPr>
          <w:rFonts w:ascii="David" w:hAnsi="David" w:cs="David"/>
          <w:color w:val="222222"/>
          <w:sz w:val="24"/>
          <w:szCs w:val="24"/>
        </w:rPr>
        <w:t>Erasmus+</w:t>
      </w:r>
      <w:r w:rsidRPr="00B67F37">
        <w:rPr>
          <w:rFonts w:ascii="David" w:hAnsi="David" w:cs="David"/>
          <w:sz w:val="24"/>
          <w:szCs w:val="24"/>
          <w:rtl/>
        </w:rPr>
        <w:t xml:space="preserve"> היא תכנית של האיחוד האירופי התומכת במודרניזציה של ההשכלה הגבוהה.</w:t>
      </w:r>
      <w:proofErr w:type="gramEnd"/>
      <w:r w:rsidRPr="00B67F37">
        <w:rPr>
          <w:rFonts w:ascii="David" w:hAnsi="David" w:cs="David"/>
          <w:sz w:val="24"/>
          <w:szCs w:val="24"/>
          <w:rtl/>
        </w:rPr>
        <w:t xml:space="preserve"> </w:t>
      </w:r>
      <w:r w:rsidRPr="00B67F37">
        <w:rPr>
          <w:rFonts w:ascii="David" w:eastAsia="Times New Roman" w:hAnsi="David" w:cs="David"/>
          <w:sz w:val="24"/>
          <w:szCs w:val="24"/>
          <w:rtl/>
        </w:rPr>
        <w:t>התכנית עוסקת בהגברת שיתוף הפעולה בין האיחוד האירופי והמדינות השותפות וקידום הטמעה וולונטרית של התפתחויות באיחוד האירופי בתחום ההשכלה הגבוהה במדינות השותפות.</w:t>
      </w:r>
      <w:r w:rsidRPr="00B67F37">
        <w:rPr>
          <w:rFonts w:ascii="David" w:hAnsi="David" w:cs="David"/>
          <w:color w:val="222222"/>
          <w:sz w:val="24"/>
          <w:szCs w:val="24"/>
          <w:rtl/>
        </w:rPr>
        <w:t xml:space="preserve"> </w:t>
      </w:r>
      <w:r w:rsidRPr="00B67F37">
        <w:rPr>
          <w:rFonts w:ascii="David" w:eastAsia="Times New Roman" w:hAnsi="David" w:cs="David"/>
          <w:sz w:val="24"/>
          <w:szCs w:val="24"/>
          <w:rtl/>
        </w:rPr>
        <w:t xml:space="preserve">פרויקט זה שיארך כשלוש שנים, ותוקצב בכ-מליון יורו, הוא פרויקט משותף </w:t>
      </w:r>
      <w:r w:rsidRPr="00B67F37">
        <w:rPr>
          <w:rFonts w:ascii="David" w:eastAsia="Times New Roman" w:hAnsi="David" w:cs="David"/>
          <w:sz w:val="24"/>
          <w:szCs w:val="24"/>
        </w:rPr>
        <w:t>Joint Project</w:t>
      </w:r>
      <w:r w:rsidRPr="00B67F37">
        <w:rPr>
          <w:rFonts w:ascii="David" w:eastAsia="Times New Roman" w:hAnsi="David" w:cs="David"/>
          <w:sz w:val="24"/>
          <w:szCs w:val="24"/>
          <w:rtl/>
        </w:rPr>
        <w:t xml:space="preserve"> הכולל 14 מוסדות משש מדינות.</w:t>
      </w:r>
      <w:r w:rsidRPr="00B67F37">
        <w:rPr>
          <w:rFonts w:ascii="David" w:hAnsi="David" w:cs="David"/>
          <w:sz w:val="24"/>
          <w:szCs w:val="24"/>
          <w:rtl/>
        </w:rPr>
        <w:t xml:space="preserve"> </w:t>
      </w:r>
      <w:r w:rsidRPr="00B67F37">
        <w:rPr>
          <w:rFonts w:ascii="David" w:hAnsi="David" w:cs="David"/>
          <w:sz w:val="24"/>
          <w:szCs w:val="24"/>
          <w:rtl/>
        </w:rPr>
        <w:tab/>
      </w:r>
    </w:p>
    <w:p w:rsidR="000A1D62" w:rsidRDefault="000A1D62" w:rsidP="000A1D62">
      <w:pPr>
        <w:shd w:val="clear" w:color="auto" w:fill="FFFFFF"/>
        <w:spacing w:after="0" w:line="360" w:lineRule="auto"/>
        <w:jc w:val="both"/>
        <w:rPr>
          <w:rFonts w:ascii="David" w:eastAsia="Times New Roman" w:hAnsi="David" w:cs="David"/>
          <w:sz w:val="24"/>
          <w:szCs w:val="24"/>
          <w:rtl/>
        </w:rPr>
      </w:pPr>
      <w:r>
        <w:rPr>
          <w:rFonts w:ascii="David" w:hAnsi="David" w:cs="David" w:hint="cs"/>
          <w:sz w:val="24"/>
          <w:szCs w:val="24"/>
          <w:rtl/>
        </w:rPr>
        <w:tab/>
      </w:r>
      <w:r w:rsidRPr="00086AB1">
        <w:rPr>
          <w:rFonts w:ascii="David" w:hAnsi="David" w:cs="David"/>
          <w:sz w:val="24"/>
          <w:szCs w:val="24"/>
          <w:rtl/>
        </w:rPr>
        <w:t xml:space="preserve">מטרת הפרויקט היא לסייע בפיתוח כלי הערכה המפרטים בדרך בהירה את הקריטריונים להערכת תהליכים ותוצרים של פעילות לימודית המבקשת לפתח בלומד </w:t>
      </w:r>
      <w:r w:rsidRPr="00086AB1">
        <w:rPr>
          <w:rFonts w:ascii="David" w:eastAsia="Calibri" w:hAnsi="David" w:cs="David"/>
          <w:sz w:val="24"/>
          <w:szCs w:val="24"/>
          <w:rtl/>
        </w:rPr>
        <w:t>יכולות קוגניטיבית, תוך-אישיות ובין-אישיות</w:t>
      </w:r>
      <w:r w:rsidRPr="00086AB1">
        <w:rPr>
          <w:rFonts w:ascii="David" w:hAnsi="David" w:cs="David"/>
          <w:sz w:val="24"/>
          <w:szCs w:val="24"/>
          <w:rtl/>
        </w:rPr>
        <w:t xml:space="preserve"> הנחוצות לו בעידן הנוכחי. הפרויקט עוסק בפיתוח שיטות הערכה וכלים איכותיים ועדכניים המתאימים להשכלה הגבוהה בישראל. מטרתו להגביר את המודעות להערכה מעצבת לצד הערכה מסכמת, לפתח מיומנויות של תכנון, הכנה ויישום של כלי הערכה ולספק תמיכה לאורך תהליך הלמידה תוך התאמתן של שיטות הערכה הקשורות ללמידה לאורך החיים, כגון הערכה עצמית של הלומד (</w:t>
      </w:r>
      <w:r w:rsidRPr="00086AB1">
        <w:rPr>
          <w:rFonts w:ascii="David" w:hAnsi="David" w:cs="David"/>
          <w:sz w:val="24"/>
          <w:szCs w:val="24"/>
          <w:shd w:val="clear" w:color="auto" w:fill="FFFFFF"/>
        </w:rPr>
        <w:t>self-assessment</w:t>
      </w:r>
      <w:r w:rsidRPr="00086AB1">
        <w:rPr>
          <w:rFonts w:ascii="David" w:hAnsi="David" w:cs="David"/>
          <w:sz w:val="24"/>
          <w:szCs w:val="24"/>
          <w:rtl/>
        </w:rPr>
        <w:t>) והערכת עמיתים (</w:t>
      </w:r>
      <w:r w:rsidRPr="00086AB1">
        <w:rPr>
          <w:rFonts w:ascii="David" w:hAnsi="David" w:cs="David"/>
          <w:sz w:val="24"/>
          <w:szCs w:val="24"/>
          <w:shd w:val="clear" w:color="auto" w:fill="FFFFFF"/>
        </w:rPr>
        <w:t>peer-assessment</w:t>
      </w:r>
      <w:r w:rsidRPr="00086AB1">
        <w:rPr>
          <w:rFonts w:ascii="David" w:hAnsi="David" w:cs="David"/>
          <w:sz w:val="24"/>
          <w:szCs w:val="24"/>
          <w:rtl/>
        </w:rPr>
        <w:t>).</w:t>
      </w:r>
      <w:r>
        <w:rPr>
          <w:rFonts w:ascii="David" w:hAnsi="David" w:cs="David" w:hint="cs"/>
          <w:b/>
          <w:bCs/>
          <w:color w:val="222222"/>
          <w:sz w:val="24"/>
          <w:szCs w:val="24"/>
          <w:rtl/>
        </w:rPr>
        <w:t xml:space="preserve"> </w:t>
      </w:r>
    </w:p>
    <w:p w:rsidR="000A1D62" w:rsidRPr="00086AB1" w:rsidRDefault="000A1D62" w:rsidP="000A1D62">
      <w:pPr>
        <w:shd w:val="clear" w:color="auto" w:fill="FFFFFF"/>
        <w:spacing w:after="0" w:line="360" w:lineRule="auto"/>
        <w:jc w:val="both"/>
        <w:rPr>
          <w:rFonts w:ascii="David" w:eastAsia="Times New Roman" w:hAnsi="David" w:cs="David"/>
          <w:sz w:val="24"/>
          <w:szCs w:val="24"/>
          <w:rtl/>
        </w:rPr>
      </w:pPr>
      <w:r>
        <w:rPr>
          <w:rFonts w:ascii="David" w:eastAsia="Times New Roman" w:hAnsi="David" w:cs="David" w:hint="cs"/>
          <w:sz w:val="24"/>
          <w:szCs w:val="24"/>
          <w:rtl/>
        </w:rPr>
        <w:tab/>
        <w:t xml:space="preserve">מטרה נוספת, לצד </w:t>
      </w:r>
      <w:r w:rsidRPr="002D7CE9">
        <w:rPr>
          <w:rFonts w:ascii="David" w:eastAsia="Times New Roman" w:hAnsi="David" w:cs="David" w:hint="cs"/>
          <w:sz w:val="24"/>
          <w:szCs w:val="24"/>
          <w:rtl/>
        </w:rPr>
        <w:t>פיתוח כלי הערכה ל</w:t>
      </w:r>
      <w:r w:rsidRPr="002D7CE9">
        <w:rPr>
          <w:rFonts w:ascii="David" w:eastAsia="Times New Roman" w:hAnsi="David" w:cs="David"/>
          <w:sz w:val="24"/>
          <w:szCs w:val="24"/>
          <w:rtl/>
        </w:rPr>
        <w:t>למידה לאורך החיים</w:t>
      </w:r>
      <w:r w:rsidRPr="002D7CE9">
        <w:rPr>
          <w:rFonts w:ascii="David" w:eastAsia="Times New Roman" w:hAnsi="David" w:cs="David" w:hint="cs"/>
          <w:sz w:val="24"/>
          <w:szCs w:val="24"/>
          <w:rtl/>
        </w:rPr>
        <w:t xml:space="preserve"> בהשכלה הגבוהה</w:t>
      </w:r>
      <w:r>
        <w:rPr>
          <w:rFonts w:ascii="David" w:eastAsia="Times New Roman" w:hAnsi="David" w:cs="David" w:hint="cs"/>
          <w:sz w:val="24"/>
          <w:szCs w:val="24"/>
          <w:rtl/>
        </w:rPr>
        <w:t>,</w:t>
      </w:r>
      <w:r w:rsidRPr="002D7CE9">
        <w:rPr>
          <w:rFonts w:ascii="David" w:eastAsia="Times New Roman" w:hAnsi="David" w:cs="David"/>
          <w:sz w:val="24"/>
          <w:szCs w:val="24"/>
          <w:rtl/>
        </w:rPr>
        <w:t xml:space="preserve"> </w:t>
      </w:r>
      <w:r>
        <w:rPr>
          <w:rFonts w:ascii="David" w:eastAsia="Times New Roman" w:hAnsi="David" w:cs="David" w:hint="cs"/>
          <w:sz w:val="24"/>
          <w:szCs w:val="24"/>
          <w:rtl/>
        </w:rPr>
        <w:t xml:space="preserve">היא יצירת </w:t>
      </w:r>
      <w:r w:rsidRPr="00086AB1">
        <w:rPr>
          <w:rFonts w:ascii="David" w:eastAsia="Times New Roman" w:hAnsi="David" w:cs="David"/>
          <w:sz w:val="24"/>
          <w:szCs w:val="24"/>
          <w:rtl/>
        </w:rPr>
        <w:t>שותפות בין מוסדות להשכלה גבוהה וארגונים נוספים מהאיחוד האירופי ומישראל</w:t>
      </w:r>
      <w:r>
        <w:rPr>
          <w:rFonts w:ascii="David" w:eastAsia="Times New Roman" w:hAnsi="David" w:cs="David" w:hint="cs"/>
          <w:sz w:val="24"/>
          <w:szCs w:val="24"/>
          <w:rtl/>
        </w:rPr>
        <w:t xml:space="preserve">, </w:t>
      </w:r>
      <w:r w:rsidRPr="00086AB1">
        <w:rPr>
          <w:rFonts w:ascii="David" w:eastAsia="Times New Roman" w:hAnsi="David" w:cs="David"/>
          <w:sz w:val="24"/>
          <w:szCs w:val="24"/>
          <w:rtl/>
        </w:rPr>
        <w:t>לקדם מודרניזציה ולעדכן תכניות</w:t>
      </w:r>
      <w:r>
        <w:rPr>
          <w:rFonts w:ascii="David" w:eastAsia="Times New Roman" w:hAnsi="David" w:cs="David"/>
          <w:sz w:val="24"/>
          <w:szCs w:val="24"/>
          <w:rtl/>
        </w:rPr>
        <w:t xml:space="preserve"> לימוד</w:t>
      </w:r>
      <w:r>
        <w:rPr>
          <w:rFonts w:ascii="David" w:eastAsia="Times New Roman" w:hAnsi="David" w:cs="David" w:hint="cs"/>
          <w:sz w:val="24"/>
          <w:szCs w:val="24"/>
          <w:rtl/>
        </w:rPr>
        <w:t xml:space="preserve">, </w:t>
      </w:r>
      <w:r w:rsidRPr="00086AB1">
        <w:rPr>
          <w:rFonts w:ascii="David" w:eastAsia="Times New Roman" w:hAnsi="David" w:cs="David"/>
          <w:sz w:val="24"/>
          <w:szCs w:val="24"/>
          <w:rtl/>
        </w:rPr>
        <w:t>שיטות הוראה</w:t>
      </w:r>
      <w:r>
        <w:rPr>
          <w:rFonts w:ascii="David" w:eastAsia="Times New Roman" w:hAnsi="David" w:cs="David" w:hint="cs"/>
          <w:sz w:val="24"/>
          <w:szCs w:val="24"/>
          <w:rtl/>
        </w:rPr>
        <w:t xml:space="preserve"> ודרכי הערכה</w:t>
      </w:r>
      <w:r w:rsidRPr="00086AB1">
        <w:rPr>
          <w:rFonts w:ascii="David" w:eastAsia="Times New Roman" w:hAnsi="David" w:cs="David"/>
          <w:sz w:val="24"/>
          <w:szCs w:val="24"/>
          <w:rtl/>
        </w:rPr>
        <w:t xml:space="preserve"> ברמה מוסדית, ולתרום להיווצרות שיתופי פעולה בתחום ההשכלה גבוהה בין מוסדות ההשכלה הגבוהה באיחוד האירופי לבין מוסדות ההשכלה הגבוהה בישראל. מטרה זו מושגת על ידי העברת הידע והניסיון שנצבר במוסדות ההשכלה הגבוהה האירופיים למוסדות בארץ.</w:t>
      </w:r>
    </w:p>
    <w:p w:rsidR="000A1D62" w:rsidRDefault="000A1D62" w:rsidP="000A1D62">
      <w:pPr>
        <w:pStyle w:val="3"/>
        <w:shd w:val="clear" w:color="auto" w:fill="FFFFFF"/>
        <w:bidi/>
        <w:spacing w:before="0" w:beforeAutospacing="0" w:after="0" w:afterAutospacing="0" w:line="360" w:lineRule="auto"/>
        <w:jc w:val="both"/>
        <w:rPr>
          <w:rFonts w:ascii="David" w:hAnsi="David" w:cs="David"/>
          <w:b w:val="0"/>
          <w:bCs w:val="0"/>
          <w:color w:val="222222"/>
          <w:sz w:val="24"/>
          <w:szCs w:val="24"/>
          <w:rtl/>
        </w:rPr>
      </w:pPr>
    </w:p>
    <w:p w:rsidR="00B170B2" w:rsidRDefault="00B170B2"/>
    <w:sectPr w:rsidR="00B170B2" w:rsidSect="00F035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A1D62"/>
    <w:rsid w:val="0004561C"/>
    <w:rsid w:val="000672F5"/>
    <w:rsid w:val="0009578B"/>
    <w:rsid w:val="000A1D62"/>
    <w:rsid w:val="000A5D6C"/>
    <w:rsid w:val="000D31BB"/>
    <w:rsid w:val="00114C37"/>
    <w:rsid w:val="00126951"/>
    <w:rsid w:val="00132DD2"/>
    <w:rsid w:val="001D32BD"/>
    <w:rsid w:val="00263BF7"/>
    <w:rsid w:val="00287B8D"/>
    <w:rsid w:val="002D2714"/>
    <w:rsid w:val="00334E86"/>
    <w:rsid w:val="003F2A6C"/>
    <w:rsid w:val="00496A39"/>
    <w:rsid w:val="00582DBB"/>
    <w:rsid w:val="006913BD"/>
    <w:rsid w:val="007123F7"/>
    <w:rsid w:val="007349D3"/>
    <w:rsid w:val="007D12B8"/>
    <w:rsid w:val="00815588"/>
    <w:rsid w:val="00920093"/>
    <w:rsid w:val="00A1528B"/>
    <w:rsid w:val="00B170B2"/>
    <w:rsid w:val="00C73280"/>
    <w:rsid w:val="00CA0B2F"/>
    <w:rsid w:val="00CD08AA"/>
    <w:rsid w:val="00D046C0"/>
    <w:rsid w:val="00DA2EB1"/>
    <w:rsid w:val="00DD16B0"/>
    <w:rsid w:val="00E25DA4"/>
    <w:rsid w:val="00ED473E"/>
    <w:rsid w:val="00F0033C"/>
    <w:rsid w:val="00F03586"/>
    <w:rsid w:val="00F711CE"/>
    <w:rsid w:val="00FE73F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D62"/>
    <w:pPr>
      <w:bidi/>
    </w:pPr>
  </w:style>
  <w:style w:type="paragraph" w:styleId="3">
    <w:name w:val="heading 3"/>
    <w:basedOn w:val="a"/>
    <w:link w:val="30"/>
    <w:uiPriority w:val="9"/>
    <w:qFormat/>
    <w:rsid w:val="000A1D6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0A1D62"/>
    <w:rPr>
      <w:rFonts w:ascii="Times New Roman" w:eastAsia="Times New Roman" w:hAnsi="Times New Roman" w:cs="Times New Roman"/>
      <w:b/>
      <w:bCs/>
      <w:sz w:val="27"/>
      <w:szCs w:val="27"/>
    </w:rPr>
  </w:style>
  <w:style w:type="character" w:customStyle="1" w:styleId="SelPlus">
    <w:name w:val="SelPlus"/>
    <w:basedOn w:val="a0"/>
    <w:uiPriority w:val="1"/>
    <w:qFormat/>
    <w:rsid w:val="000A1D62"/>
    <w:rPr>
      <w:rFonts w:asciiTheme="minorHAnsi" w:hAnsiTheme="minorHAnsi"/>
      <w:b/>
      <w:sz w:val="36"/>
      <w:szCs w:val="36"/>
    </w:rPr>
  </w:style>
  <w:style w:type="paragraph" w:styleId="a3">
    <w:name w:val="Balloon Text"/>
    <w:basedOn w:val="a"/>
    <w:link w:val="a4"/>
    <w:uiPriority w:val="99"/>
    <w:semiHidden/>
    <w:unhideWhenUsed/>
    <w:rsid w:val="00F711CE"/>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711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1395</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2018-01-05T07:49:00Z</dcterms:created>
  <dcterms:modified xsi:type="dcterms:W3CDTF">2018-01-30T07:46:00Z</dcterms:modified>
</cp:coreProperties>
</file>