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CF3" w:rsidRDefault="001E0CF3" w:rsidP="001E0CF3">
      <w:pPr>
        <w:rPr>
          <w:rFonts w:asciiTheme="minorHAnsi" w:hAnsiTheme="minorHAnsi" w:cstheme="minorBidi"/>
        </w:rPr>
      </w:pPr>
    </w:p>
    <w:p w:rsidR="001E0CF3" w:rsidRDefault="001E0CF3" w:rsidP="001E0CF3">
      <w:pPr>
        <w:rPr>
          <w:rFonts w:asciiTheme="minorHAnsi" w:hAnsiTheme="minorHAnsi" w:cstheme="minorBidi"/>
        </w:rPr>
      </w:pPr>
    </w:p>
    <w:p w:rsidR="001E0CF3" w:rsidRDefault="001E0CF3" w:rsidP="001E0CF3">
      <w:pPr>
        <w:rPr>
          <w:rFonts w:eastAsia="Times New Roman"/>
        </w:rPr>
      </w:pPr>
      <w:r>
        <w:rPr>
          <w:rFonts w:eastAsia="Times New Roman"/>
          <w:b/>
          <w:bCs/>
        </w:rPr>
        <w:t>From:</w:t>
      </w:r>
      <w:r>
        <w:rPr>
          <w:rFonts w:eastAsia="Times New Roman"/>
        </w:rPr>
        <w:t xml:space="preserve"> Roisin.MC-CABE@ec.europa.eu &lt;Roisin.MC-CABE@ec.europa.eu&gt; </w:t>
      </w:r>
      <w:r>
        <w:rPr>
          <w:rFonts w:eastAsia="Times New Roman"/>
        </w:rPr>
        <w:br/>
      </w:r>
      <w:r>
        <w:rPr>
          <w:rFonts w:eastAsia="Times New Roman"/>
          <w:b/>
          <w:bCs/>
        </w:rPr>
        <w:t>Sent:</w:t>
      </w:r>
      <w:r>
        <w:rPr>
          <w:rFonts w:eastAsia="Times New Roman"/>
        </w:rPr>
        <w:t xml:space="preserve"> Friday, December 21, 2018 9:07 PM</w:t>
      </w:r>
      <w:r>
        <w:rPr>
          <w:rFonts w:eastAsia="Times New Roman"/>
        </w:rPr>
        <w:br/>
      </w:r>
      <w:r>
        <w:rPr>
          <w:rFonts w:eastAsia="Times New Roman"/>
          <w:b/>
          <w:bCs/>
        </w:rPr>
        <w:t>To:</w:t>
      </w:r>
      <w:r>
        <w:rPr>
          <w:rFonts w:eastAsia="Times New Roman"/>
        </w:rPr>
        <w:t xml:space="preserve"> doritalt@bezeqint.net</w:t>
      </w:r>
      <w:r>
        <w:rPr>
          <w:rFonts w:eastAsia="Times New Roman"/>
        </w:rPr>
        <w:br/>
      </w:r>
      <w:r>
        <w:rPr>
          <w:rFonts w:eastAsia="Times New Roman"/>
          <w:b/>
          <w:bCs/>
        </w:rPr>
        <w:t>Cc:</w:t>
      </w:r>
      <w:r>
        <w:rPr>
          <w:rFonts w:eastAsia="Times New Roman"/>
        </w:rPr>
        <w:t xml:space="preserve"> erasmus.georgia@gmail.com; kerens@che.org.il; dinag@che.org.il; einavl@che.org.il</w:t>
      </w:r>
      <w:r>
        <w:rPr>
          <w:rFonts w:eastAsia="Times New Roman"/>
        </w:rPr>
        <w:br/>
      </w:r>
      <w:r>
        <w:rPr>
          <w:rFonts w:eastAsia="Times New Roman"/>
          <w:b/>
          <w:bCs/>
        </w:rPr>
        <w:t>Subject:</w:t>
      </w:r>
      <w:r>
        <w:rPr>
          <w:rFonts w:eastAsia="Times New Roman"/>
        </w:rPr>
        <w:t xml:space="preserve"> 585587 Feedback from field monitoring visit, Georgia, 18 October 2018</w:t>
      </w:r>
    </w:p>
    <w:p w:rsidR="001E0CF3" w:rsidRDefault="001E0CF3" w:rsidP="001E0CF3"/>
    <w:p w:rsidR="001E0CF3" w:rsidRDefault="001E0CF3" w:rsidP="001E0CF3">
      <w:pPr>
        <w:rPr>
          <w:rFonts w:eastAsia="Times New Roman"/>
        </w:rPr>
      </w:pPr>
      <w:r>
        <w:rPr>
          <w:rFonts w:eastAsia="Times New Roman"/>
        </w:rPr>
        <w:t xml:space="preserve">Dear </w:t>
      </w:r>
      <w:proofErr w:type="spellStart"/>
      <w:r>
        <w:rPr>
          <w:rFonts w:eastAsia="Times New Roman"/>
        </w:rPr>
        <w:t>Dorit</w:t>
      </w:r>
      <w:proofErr w:type="spellEnd"/>
      <w:r>
        <w:rPr>
          <w:rFonts w:eastAsia="Times New Roman"/>
        </w:rPr>
        <w:t xml:space="preserve">, </w:t>
      </w:r>
    </w:p>
    <w:p w:rsidR="001E0CF3" w:rsidRDefault="001E0CF3" w:rsidP="001E0CF3">
      <w:pPr>
        <w:rPr>
          <w:rFonts w:eastAsia="Times New Roman"/>
        </w:rPr>
      </w:pPr>
      <w:r>
        <w:rPr>
          <w:rFonts w:eastAsia="Times New Roman"/>
        </w:rPr>
        <w:t xml:space="preserve">As part of our on-going monitoring of Erasmus+: Capacity-Building in Higher Education projects in the Partner Countries, </w:t>
      </w:r>
      <w:proofErr w:type="spellStart"/>
      <w:r>
        <w:rPr>
          <w:rFonts w:eastAsia="Times New Roman"/>
        </w:rPr>
        <w:t>Mr</w:t>
      </w:r>
      <w:proofErr w:type="spellEnd"/>
      <w:r>
        <w:rPr>
          <w:rFonts w:eastAsia="Times New Roman"/>
        </w:rPr>
        <w:t xml:space="preserve">/Mrs. </w:t>
      </w:r>
      <w:proofErr w:type="spellStart"/>
      <w:r>
        <w:rPr>
          <w:rFonts w:eastAsia="Times New Roman"/>
        </w:rPr>
        <w:t>Lika</w:t>
      </w:r>
      <w:proofErr w:type="spellEnd"/>
      <w:r>
        <w:rPr>
          <w:rFonts w:eastAsia="Times New Roman"/>
        </w:rPr>
        <w:t xml:space="preserve"> </w:t>
      </w:r>
      <w:proofErr w:type="spellStart"/>
      <w:proofErr w:type="gramStart"/>
      <w:r>
        <w:rPr>
          <w:rFonts w:eastAsia="Times New Roman"/>
        </w:rPr>
        <w:t>Glonti</w:t>
      </w:r>
      <w:proofErr w:type="spellEnd"/>
      <w:r>
        <w:rPr>
          <w:rFonts w:eastAsia="Times New Roman"/>
        </w:rPr>
        <w:t xml:space="preserve"> ,</w:t>
      </w:r>
      <w:proofErr w:type="gramEnd"/>
      <w:r>
        <w:rPr>
          <w:rFonts w:eastAsia="Times New Roman"/>
        </w:rPr>
        <w:t xml:space="preserve"> Coordinator of the National Erasmus+ Office (NEO) in Georgia carried out a field monitoring visit of your project at </w:t>
      </w:r>
      <w:proofErr w:type="spellStart"/>
      <w:r>
        <w:rPr>
          <w:rFonts w:eastAsia="Times New Roman"/>
        </w:rPr>
        <w:t>Samtskhe-Javajkheti</w:t>
      </w:r>
      <w:proofErr w:type="spellEnd"/>
      <w:r>
        <w:rPr>
          <w:rFonts w:eastAsia="Times New Roman"/>
        </w:rPr>
        <w:t xml:space="preserve"> University, Akhaltsikhe; Tbilisi State University, Tbilisi between 28 September and 18 October 2018. </w:t>
      </w:r>
    </w:p>
    <w:p w:rsidR="001E0CF3" w:rsidRDefault="001E0CF3" w:rsidP="001E0CF3">
      <w:pPr>
        <w:rPr>
          <w:rFonts w:eastAsia="Times New Roman"/>
        </w:rPr>
      </w:pPr>
      <w:r>
        <w:rPr>
          <w:rFonts w:eastAsia="Times New Roman"/>
        </w:rPr>
        <w:t> </w:t>
      </w:r>
    </w:p>
    <w:p w:rsidR="001E0CF3" w:rsidRDefault="001E0CF3" w:rsidP="001E0CF3">
      <w:pPr>
        <w:rPr>
          <w:rFonts w:eastAsia="Times New Roman"/>
        </w:rPr>
      </w:pPr>
      <w:r>
        <w:rPr>
          <w:rFonts w:eastAsia="Times New Roman"/>
        </w:rPr>
        <w:t xml:space="preserve"> We would like to thank all participants in the field monitoring visit from university Tbilisi State university, Ilia State University, Sokhumi State University and </w:t>
      </w:r>
      <w:proofErr w:type="spellStart"/>
      <w:r>
        <w:rPr>
          <w:rFonts w:eastAsia="Times New Roman"/>
        </w:rPr>
        <w:t>Samtskhe-Javakheti</w:t>
      </w:r>
      <w:proofErr w:type="spellEnd"/>
      <w:r>
        <w:rPr>
          <w:rFonts w:eastAsia="Times New Roman"/>
        </w:rPr>
        <w:t xml:space="preserve"> State University for the time they devoted to the discussions and for having provided updated information on the project implementation.</w:t>
      </w:r>
    </w:p>
    <w:p w:rsidR="001E0CF3" w:rsidRDefault="001E0CF3" w:rsidP="001E0CF3">
      <w:pPr>
        <w:rPr>
          <w:rFonts w:eastAsia="Times New Roman"/>
        </w:rPr>
      </w:pPr>
      <w:r>
        <w:rPr>
          <w:rFonts w:eastAsia="Times New Roman"/>
        </w:rPr>
        <w:t> </w:t>
      </w:r>
    </w:p>
    <w:p w:rsidR="001E0CF3" w:rsidRDefault="001E0CF3" w:rsidP="001E0CF3">
      <w:pPr>
        <w:jc w:val="both"/>
        <w:rPr>
          <w:rFonts w:eastAsia="Times New Roman"/>
        </w:rPr>
      </w:pPr>
      <w:r>
        <w:rPr>
          <w:rFonts w:eastAsia="Times New Roman"/>
        </w:rPr>
        <w:t>It has become apparent from the monitoring visit, that progress has been made in the following areas;</w:t>
      </w:r>
    </w:p>
    <w:p w:rsidR="001E0CF3" w:rsidRDefault="001E0CF3" w:rsidP="001E0CF3">
      <w:pPr>
        <w:jc w:val="both"/>
        <w:rPr>
          <w:rFonts w:eastAsia="Times New Roman"/>
        </w:rPr>
      </w:pPr>
      <w:r>
        <w:rPr>
          <w:rFonts w:eastAsia="Times New Roman"/>
        </w:rPr>
        <w:t xml:space="preserve">ASSET project started one year ago and so </w:t>
      </w:r>
      <w:proofErr w:type="gramStart"/>
      <w:r>
        <w:rPr>
          <w:rFonts w:eastAsia="Times New Roman"/>
        </w:rPr>
        <w:t>far</w:t>
      </w:r>
      <w:proofErr w:type="gramEnd"/>
      <w:r>
        <w:rPr>
          <w:rFonts w:eastAsia="Times New Roman"/>
        </w:rPr>
        <w:t xml:space="preserve"> has been implemented without delays and any significant problems. Project focuses on assessment part of the learning-teaching-assessment triangle and is based on an experience and achievements of previous Tempus/CBHE projects on education/teacher training, implemented by the same core team of Israeli and Georgian partner universities. </w:t>
      </w:r>
    </w:p>
    <w:p w:rsidR="001E0CF3" w:rsidRDefault="001E0CF3" w:rsidP="001E0CF3">
      <w:pPr>
        <w:jc w:val="both"/>
        <w:rPr>
          <w:rFonts w:eastAsia="Times New Roman"/>
        </w:rPr>
      </w:pPr>
      <w:r>
        <w:rPr>
          <w:rFonts w:eastAsia="Times New Roman"/>
        </w:rPr>
        <w:t xml:space="preserve">Project management can be described as very smooth and efficient. All Work Packages are mostly running on schedule. Relatively low percentage of used budget (34% </w:t>
      </w:r>
      <w:proofErr w:type="gramStart"/>
      <w:r>
        <w:rPr>
          <w:rFonts w:eastAsia="Times New Roman"/>
        </w:rPr>
        <w:t>at the moment</w:t>
      </w:r>
      <w:proofErr w:type="gramEnd"/>
      <w:r>
        <w:rPr>
          <w:rFonts w:eastAsia="Times New Roman"/>
        </w:rPr>
        <w:t xml:space="preserve"> of monitoring visit) could be explained by the fact that equipment has not yet been purchased (tendering process already opened at all except one Georgian partner HEI). </w:t>
      </w:r>
    </w:p>
    <w:p w:rsidR="001E0CF3" w:rsidRDefault="001E0CF3" w:rsidP="001E0CF3">
      <w:pPr>
        <w:jc w:val="both"/>
        <w:rPr>
          <w:rFonts w:eastAsia="Times New Roman"/>
        </w:rPr>
      </w:pPr>
      <w:r>
        <w:rPr>
          <w:rFonts w:eastAsia="Times New Roman"/>
        </w:rPr>
        <w:t xml:space="preserve">Project progresses according to the initial plan and has already produced tangible deliverables: new assessment methodology framework has been developed, teaching manuals elaborated. Seminars, workshops, national meetings and study visits conducted according to the initial timetable. Project implementation considers capacities and resources available at different partner HEIs and their different needs, thus demonstrating individual approach to each participating institution, at the same time following the general line of ASSET. Modern methods of assessment will be piloted at different courses (degree leading and LLL) at different Georgian partner HEIs, covering wide range of disciplines. </w:t>
      </w:r>
    </w:p>
    <w:p w:rsidR="001E0CF3" w:rsidRDefault="001E0CF3" w:rsidP="001E0CF3">
      <w:pPr>
        <w:jc w:val="both"/>
        <w:rPr>
          <w:rFonts w:eastAsia="Times New Roman"/>
        </w:rPr>
      </w:pPr>
      <w:r>
        <w:rPr>
          <w:rFonts w:eastAsia="Times New Roman"/>
        </w:rPr>
        <w:t>At this stage of implementation project sustainability seems to be approachable – relevance of implemented and planned activities, competence and dedication of project team, previous experience, available tools, involvement of HEI administration can be considered as a guarantee of long-term sustainability of ASSET.</w:t>
      </w:r>
    </w:p>
    <w:p w:rsidR="001E0CF3" w:rsidRDefault="001E0CF3" w:rsidP="001E0CF3">
      <w:pPr>
        <w:jc w:val="both"/>
        <w:rPr>
          <w:rFonts w:eastAsia="Times New Roman"/>
        </w:rPr>
      </w:pPr>
      <w:r>
        <w:rPr>
          <w:rFonts w:eastAsia="Times New Roman"/>
        </w:rPr>
        <w:t>Please find below the main recommendations and comments from the visit, which should be taken into consideration during the rest of the implementation of the project:</w:t>
      </w:r>
    </w:p>
    <w:p w:rsidR="001E0CF3" w:rsidRDefault="001E0CF3" w:rsidP="001E0CF3">
      <w:pPr>
        <w:rPr>
          <w:rFonts w:eastAsia="Times New Roman"/>
        </w:rPr>
      </w:pPr>
      <w:r>
        <w:rPr>
          <w:rFonts w:eastAsia="Times New Roman"/>
        </w:rPr>
        <w:t>For the attention of the project coordinator:</w:t>
      </w:r>
    </w:p>
    <w:p w:rsidR="001E0CF3" w:rsidRDefault="001E0CF3" w:rsidP="001E0CF3">
      <w:pPr>
        <w:numPr>
          <w:ilvl w:val="0"/>
          <w:numId w:val="1"/>
        </w:numPr>
        <w:spacing w:before="100" w:beforeAutospacing="1" w:after="120"/>
        <w:ind w:left="0"/>
        <w:rPr>
          <w:rFonts w:eastAsia="Times New Roman"/>
        </w:rPr>
      </w:pPr>
      <w:r>
        <w:rPr>
          <w:rFonts w:eastAsia="Times New Roman"/>
        </w:rPr>
        <w:t>Georgian participants discussed the possibility of an additional training session on Open Digital Badges in Georgia, in March 2019. This training workshop can be open to a larger audience, which will also be used as a dissemination event.</w:t>
      </w:r>
    </w:p>
    <w:p w:rsidR="001E0CF3" w:rsidRDefault="001E0CF3" w:rsidP="001E0CF3">
      <w:pPr>
        <w:rPr>
          <w:rFonts w:eastAsia="Times New Roman"/>
        </w:rPr>
      </w:pPr>
      <w:r>
        <w:rPr>
          <w:rFonts w:eastAsia="Times New Roman"/>
        </w:rPr>
        <w:t>For the attention of administration of Georgian partner HEIs:</w:t>
      </w:r>
    </w:p>
    <w:p w:rsidR="001E0CF3" w:rsidRDefault="001E0CF3" w:rsidP="001E0CF3">
      <w:pPr>
        <w:numPr>
          <w:ilvl w:val="0"/>
          <w:numId w:val="2"/>
        </w:numPr>
        <w:spacing w:before="100" w:beforeAutospacing="1" w:after="120"/>
        <w:ind w:left="0"/>
        <w:rPr>
          <w:rFonts w:eastAsia="Times New Roman"/>
        </w:rPr>
      </w:pPr>
      <w:r>
        <w:rPr>
          <w:rFonts w:eastAsia="Times New Roman"/>
        </w:rPr>
        <w:lastRenderedPageBreak/>
        <w:t>Support project team in tendering and equipment purchasing process.</w:t>
      </w:r>
    </w:p>
    <w:p w:rsidR="001E0CF3" w:rsidRDefault="001E0CF3" w:rsidP="001E0CF3">
      <w:pPr>
        <w:jc w:val="both"/>
        <w:rPr>
          <w:rFonts w:eastAsia="Times New Roman"/>
        </w:rPr>
      </w:pPr>
      <w:r>
        <w:rPr>
          <w:rFonts w:eastAsia="Times New Roman"/>
        </w:rPr>
        <w:t> </w:t>
      </w:r>
    </w:p>
    <w:p w:rsidR="001E0CF3" w:rsidRDefault="001E0CF3" w:rsidP="001E0CF3">
      <w:pPr>
        <w:jc w:val="both"/>
        <w:rPr>
          <w:rFonts w:eastAsia="Times New Roman"/>
        </w:rPr>
      </w:pPr>
      <w:r>
        <w:rPr>
          <w:rFonts w:eastAsia="Times New Roman"/>
        </w:rPr>
        <w:t>We kindly ask you to actively follow these recommendations and to provide us with information in your next report on how you have addressed these issues.</w:t>
      </w:r>
    </w:p>
    <w:p w:rsidR="001E0CF3" w:rsidRDefault="001E0CF3" w:rsidP="001E0CF3">
      <w:pPr>
        <w:jc w:val="both"/>
        <w:rPr>
          <w:rFonts w:eastAsia="Times New Roman"/>
        </w:rPr>
      </w:pPr>
      <w:r>
        <w:rPr>
          <w:rFonts w:eastAsia="Times New Roman"/>
        </w:rPr>
        <w:t> </w:t>
      </w:r>
    </w:p>
    <w:p w:rsidR="001E0CF3" w:rsidRDefault="001E0CF3" w:rsidP="001E0CF3">
      <w:pPr>
        <w:jc w:val="both"/>
        <w:rPr>
          <w:rFonts w:eastAsia="Times New Roman"/>
        </w:rPr>
      </w:pPr>
      <w:r>
        <w:rPr>
          <w:rFonts w:eastAsia="Times New Roman"/>
        </w:rPr>
        <w:t>Please share this feedback with your project partners, and do not hesitate to contact us or the National Erasmus+ Office in Georgia (in copy of this e-mail) should you need any further clarifications.</w:t>
      </w:r>
    </w:p>
    <w:p w:rsidR="001E0CF3" w:rsidRDefault="001E0CF3" w:rsidP="001E0CF3">
      <w:pPr>
        <w:jc w:val="both"/>
        <w:rPr>
          <w:rFonts w:eastAsia="Times New Roman"/>
        </w:rPr>
      </w:pPr>
      <w:r>
        <w:rPr>
          <w:rFonts w:eastAsia="Times New Roman"/>
        </w:rPr>
        <w:t> </w:t>
      </w:r>
    </w:p>
    <w:p w:rsidR="001E0CF3" w:rsidRDefault="001E0CF3" w:rsidP="001E0CF3">
      <w:pPr>
        <w:jc w:val="both"/>
        <w:rPr>
          <w:rFonts w:eastAsia="Times New Roman"/>
        </w:rPr>
      </w:pPr>
      <w:r>
        <w:rPr>
          <w:rFonts w:eastAsia="Times New Roman"/>
        </w:rPr>
        <w:t>We thank you for your commitment and wish you a successful continuation of your project activities.</w:t>
      </w:r>
    </w:p>
    <w:p w:rsidR="001E0CF3" w:rsidRDefault="001E0CF3" w:rsidP="001E0CF3">
      <w:pPr>
        <w:jc w:val="both"/>
        <w:rPr>
          <w:rFonts w:eastAsia="Times New Roman"/>
        </w:rPr>
      </w:pPr>
      <w:r>
        <w:rPr>
          <w:rFonts w:eastAsia="Times New Roman"/>
        </w:rPr>
        <w:t> </w:t>
      </w:r>
    </w:p>
    <w:p w:rsidR="001E0CF3" w:rsidRDefault="001E0CF3" w:rsidP="001E0CF3">
      <w:pPr>
        <w:jc w:val="both"/>
        <w:rPr>
          <w:rFonts w:eastAsia="Times New Roman"/>
        </w:rPr>
      </w:pPr>
      <w:r>
        <w:rPr>
          <w:rFonts w:eastAsia="Times New Roman"/>
        </w:rPr>
        <w:t>Best regards,</w:t>
      </w:r>
    </w:p>
    <w:p w:rsidR="001E0CF3" w:rsidRDefault="001E0CF3" w:rsidP="001E0CF3">
      <w:pPr>
        <w:jc w:val="both"/>
        <w:rPr>
          <w:rFonts w:eastAsia="Times New Roman"/>
        </w:rPr>
      </w:pPr>
      <w:r>
        <w:rPr>
          <w:rFonts w:eastAsia="Times New Roman"/>
        </w:rPr>
        <w:t> </w:t>
      </w:r>
    </w:p>
    <w:p w:rsidR="001E0CF3" w:rsidRDefault="001E0CF3" w:rsidP="001E0CF3">
      <w:pPr>
        <w:jc w:val="both"/>
        <w:rPr>
          <w:rFonts w:eastAsia="Times New Roman"/>
        </w:rPr>
      </w:pPr>
      <w:proofErr w:type="spellStart"/>
      <w:r>
        <w:rPr>
          <w:rFonts w:eastAsia="Times New Roman"/>
        </w:rPr>
        <w:t>Róisín</w:t>
      </w:r>
      <w:proofErr w:type="spellEnd"/>
      <w:r>
        <w:rPr>
          <w:rFonts w:eastAsia="Times New Roman"/>
        </w:rPr>
        <w:t xml:space="preserve"> </w:t>
      </w:r>
    </w:p>
    <w:p w:rsidR="001E0CF3" w:rsidRDefault="001E0CF3" w:rsidP="001E0CF3">
      <w:pPr>
        <w:rPr>
          <w:rFonts w:eastAsia="Times New Roman"/>
        </w:rPr>
      </w:pPr>
      <w:r>
        <w:rPr>
          <w:rFonts w:eastAsia="Times New Roman"/>
        </w:rPr>
        <w:t> </w:t>
      </w:r>
    </w:p>
    <w:p w:rsidR="001E0CF3" w:rsidRDefault="001E0CF3" w:rsidP="001E0CF3">
      <w:pPr>
        <w:rPr>
          <w:rFonts w:eastAsia="Times New Roman"/>
        </w:rPr>
      </w:pPr>
      <w:r>
        <w:rPr>
          <w:rFonts w:eastAsia="Times New Roman"/>
        </w:rPr>
        <w:t> </w:t>
      </w:r>
    </w:p>
    <w:p w:rsidR="001E0CF3" w:rsidRDefault="001E0CF3" w:rsidP="001E0CF3">
      <w:pPr>
        <w:rPr>
          <w:rFonts w:eastAsia="Times New Roman"/>
        </w:rPr>
      </w:pPr>
      <w:r>
        <w:rPr>
          <w:rFonts w:eastAsia="Times New Roman"/>
        </w:rPr>
        <w:t> </w:t>
      </w:r>
    </w:p>
    <w:p w:rsidR="001E0CF3" w:rsidRDefault="001E0CF3" w:rsidP="001E0CF3">
      <w:pPr>
        <w:rPr>
          <w:rFonts w:eastAsia="Times New Roman"/>
        </w:rPr>
      </w:pPr>
      <w:r>
        <w:rPr>
          <w:rFonts w:eastAsia="Times New Roman"/>
        </w:rPr>
        <w:t> </w:t>
      </w:r>
    </w:p>
    <w:p w:rsidR="001E0CF3" w:rsidRDefault="001E0CF3" w:rsidP="001E0CF3">
      <w:pPr>
        <w:rPr>
          <w:rFonts w:eastAsia="Times New Roman"/>
        </w:rPr>
      </w:pPr>
      <w:r>
        <w:rPr>
          <w:rFonts w:ascii="Verdana" w:eastAsia="Times New Roman" w:hAnsi="Verdana"/>
          <w:b/>
          <w:bCs/>
          <w:sz w:val="16"/>
          <w:szCs w:val="16"/>
        </w:rPr>
        <w:t xml:space="preserve">RÓISÍN MC CABE </w:t>
      </w:r>
      <w:r>
        <w:rPr>
          <w:rFonts w:ascii="Verdana" w:eastAsia="Times New Roman" w:hAnsi="Verdana"/>
          <w:b/>
          <w:bCs/>
          <w:sz w:val="16"/>
          <w:szCs w:val="16"/>
        </w:rPr>
        <w:br/>
      </w:r>
      <w:proofErr w:type="spellStart"/>
      <w:r>
        <w:rPr>
          <w:rFonts w:ascii="Verdana" w:eastAsia="Times New Roman" w:hAnsi="Verdana"/>
          <w:sz w:val="16"/>
          <w:szCs w:val="16"/>
        </w:rPr>
        <w:t>Programme</w:t>
      </w:r>
      <w:proofErr w:type="spellEnd"/>
      <w:r>
        <w:rPr>
          <w:rFonts w:ascii="Verdana" w:eastAsia="Times New Roman" w:hAnsi="Verdana"/>
          <w:sz w:val="16"/>
          <w:szCs w:val="16"/>
        </w:rPr>
        <w:t xml:space="preserve"> Manager</w:t>
      </w:r>
      <w:r>
        <w:rPr>
          <w:rFonts w:ascii="Verdana" w:eastAsia="Times New Roman" w:hAnsi="Verdana"/>
          <w:sz w:val="16"/>
          <w:szCs w:val="16"/>
        </w:rPr>
        <w:br/>
      </w:r>
      <w:r>
        <w:rPr>
          <w:rFonts w:eastAsia="Times New Roman"/>
          <w:b/>
          <w:bCs/>
          <w:sz w:val="16"/>
          <w:szCs w:val="16"/>
        </w:rPr>
        <w:t> </w:t>
      </w:r>
      <w:r>
        <w:rPr>
          <w:rFonts w:eastAsia="Times New Roman"/>
          <w:b/>
          <w:bCs/>
          <w:sz w:val="16"/>
          <w:szCs w:val="16"/>
        </w:rPr>
        <w:br/>
      </w:r>
      <w:r>
        <w:rPr>
          <w:rFonts w:ascii="Verdana" w:eastAsia="Times New Roman" w:hAnsi="Verdana"/>
          <w:noProof/>
          <w:sz w:val="16"/>
          <w:szCs w:val="16"/>
        </w:rPr>
        <w:drawing>
          <wp:inline distT="0" distB="0" distL="0" distR="0">
            <wp:extent cx="933450" cy="457200"/>
            <wp:effectExtent l="0" t="0" r="0" b="0"/>
            <wp:docPr id="1" name="Picture 1" descr="cid:CC714DE61DD9AA498C42536CC5517E9F@ec.europa.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C714DE61DD9AA498C42536CC5517E9F@ec.europa.eu"/>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r>
        <w:rPr>
          <w:rFonts w:eastAsia="Times New Roman"/>
          <w:sz w:val="16"/>
          <w:szCs w:val="16"/>
        </w:rPr>
        <w:br/>
      </w:r>
      <w:r>
        <w:rPr>
          <w:rFonts w:ascii="Verdana" w:eastAsia="Times New Roman" w:hAnsi="Verdana"/>
          <w:b/>
          <w:bCs/>
          <w:sz w:val="16"/>
          <w:szCs w:val="16"/>
        </w:rPr>
        <w:t>European Commission</w:t>
      </w:r>
    </w:p>
    <w:p w:rsidR="001E0CF3" w:rsidRDefault="001E0CF3" w:rsidP="001E0CF3">
      <w:pPr>
        <w:rPr>
          <w:rFonts w:eastAsia="Times New Roman"/>
        </w:rPr>
      </w:pPr>
      <w:r>
        <w:rPr>
          <w:rFonts w:ascii="Verdana" w:eastAsia="Times New Roman" w:hAnsi="Verdana"/>
          <w:b/>
          <w:bCs/>
          <w:sz w:val="16"/>
          <w:szCs w:val="16"/>
        </w:rPr>
        <w:t>Education, Audiovisual and Culture Executive Agency (EACEA)</w:t>
      </w:r>
      <w:r>
        <w:rPr>
          <w:rFonts w:ascii="Verdana" w:eastAsia="Times New Roman" w:hAnsi="Verdana"/>
          <w:b/>
          <w:bCs/>
          <w:sz w:val="16"/>
          <w:szCs w:val="16"/>
        </w:rPr>
        <w:br/>
      </w:r>
      <w:r>
        <w:rPr>
          <w:rFonts w:ascii="Verdana" w:eastAsia="Times New Roman" w:hAnsi="Verdana"/>
          <w:i/>
          <w:iCs/>
          <w:sz w:val="16"/>
          <w:szCs w:val="16"/>
        </w:rPr>
        <w:t xml:space="preserve">Managing </w:t>
      </w:r>
      <w:proofErr w:type="spellStart"/>
      <w:r>
        <w:rPr>
          <w:rFonts w:ascii="Verdana" w:eastAsia="Times New Roman" w:hAnsi="Verdana"/>
          <w:i/>
          <w:iCs/>
          <w:sz w:val="16"/>
          <w:szCs w:val="16"/>
        </w:rPr>
        <w:t>programmes</w:t>
      </w:r>
      <w:proofErr w:type="spellEnd"/>
      <w:r>
        <w:rPr>
          <w:rFonts w:ascii="Verdana" w:eastAsia="Times New Roman" w:hAnsi="Verdana"/>
          <w:i/>
          <w:iCs/>
          <w:sz w:val="16"/>
          <w:szCs w:val="16"/>
        </w:rPr>
        <w:t xml:space="preserve"> and activities on behalf of the European Commission</w:t>
      </w:r>
    </w:p>
    <w:p w:rsidR="001E0CF3" w:rsidRDefault="001E0CF3" w:rsidP="001E0CF3">
      <w:pPr>
        <w:rPr>
          <w:rFonts w:eastAsia="Times New Roman"/>
        </w:rPr>
      </w:pPr>
      <w:r>
        <w:rPr>
          <w:rFonts w:eastAsia="Times New Roman"/>
        </w:rPr>
        <w:t> </w:t>
      </w:r>
    </w:p>
    <w:p w:rsidR="001E0CF3" w:rsidRDefault="001E0CF3" w:rsidP="001E0CF3">
      <w:pPr>
        <w:rPr>
          <w:rFonts w:eastAsia="Times New Roman"/>
        </w:rPr>
      </w:pPr>
      <w:r>
        <w:rPr>
          <w:rFonts w:ascii="Verdana" w:eastAsia="Times New Roman" w:hAnsi="Verdana"/>
          <w:sz w:val="16"/>
          <w:szCs w:val="16"/>
        </w:rPr>
        <w:t>Erasmus+: Higher Education – International Capacity Building (Unit A4)</w:t>
      </w:r>
    </w:p>
    <w:p w:rsidR="001E0CF3" w:rsidRDefault="001E0CF3" w:rsidP="001E0CF3">
      <w:pPr>
        <w:rPr>
          <w:rFonts w:eastAsia="Times New Roman"/>
        </w:rPr>
      </w:pPr>
      <w:r>
        <w:rPr>
          <w:rFonts w:ascii="Verdana" w:eastAsia="Times New Roman" w:hAnsi="Verdana"/>
          <w:sz w:val="16"/>
          <w:szCs w:val="16"/>
        </w:rPr>
        <w:t xml:space="preserve">Office Address: J-59 4/63, Rue Joseph II 59, B-1000 Brussels, Belgium </w:t>
      </w:r>
      <w:r>
        <w:rPr>
          <w:rFonts w:ascii="Verdana" w:eastAsia="Times New Roman" w:hAnsi="Verdana"/>
          <w:sz w:val="16"/>
          <w:szCs w:val="16"/>
        </w:rPr>
        <w:br/>
        <w:t>Postal Address: J-59 4/63, Avenue du Bourget 1, B-1049 Brussels</w:t>
      </w:r>
      <w:r>
        <w:rPr>
          <w:rFonts w:ascii="Verdana" w:eastAsia="Times New Roman" w:hAnsi="Verdana"/>
          <w:sz w:val="16"/>
          <w:szCs w:val="16"/>
        </w:rPr>
        <w:br/>
      </w:r>
      <w:r>
        <w:rPr>
          <w:rFonts w:ascii="Verdana" w:eastAsia="Times New Roman" w:hAnsi="Verdana"/>
          <w:sz w:val="16"/>
          <w:szCs w:val="16"/>
        </w:rPr>
        <w:br/>
        <w:t>Tel: +32 229 860 92</w:t>
      </w:r>
      <w:r>
        <w:rPr>
          <w:rFonts w:ascii="Verdana" w:eastAsia="Times New Roman" w:hAnsi="Verdana"/>
          <w:sz w:val="16"/>
          <w:szCs w:val="16"/>
        </w:rPr>
        <w:br/>
      </w:r>
      <w:r>
        <w:rPr>
          <w:rFonts w:ascii="Verdana" w:eastAsia="Times New Roman" w:hAnsi="Verdana"/>
          <w:color w:val="0000FF"/>
          <w:sz w:val="16"/>
          <w:szCs w:val="16"/>
        </w:rPr>
        <w:t xml:space="preserve">E-mail: </w:t>
      </w:r>
      <w:hyperlink r:id="rId7" w:history="1">
        <w:r>
          <w:rPr>
            <w:rStyle w:val="Hyperlink"/>
            <w:rFonts w:ascii="Verdana" w:eastAsia="Times New Roman" w:hAnsi="Verdana"/>
            <w:sz w:val="16"/>
            <w:szCs w:val="16"/>
          </w:rPr>
          <w:t>roisin.mc-cabe@ec.europa.eu</w:t>
        </w:r>
      </w:hyperlink>
    </w:p>
    <w:p w:rsidR="001E0CF3" w:rsidRDefault="001E0CF3" w:rsidP="001E0CF3">
      <w:pPr>
        <w:rPr>
          <w:rFonts w:eastAsia="Times New Roman"/>
        </w:rPr>
      </w:pPr>
      <w:hyperlink r:id="rId8" w:history="1">
        <w:r>
          <w:rPr>
            <w:rStyle w:val="Hyperlink"/>
            <w:rFonts w:ascii="Verdana" w:eastAsia="Times New Roman" w:hAnsi="Verdana"/>
            <w:sz w:val="16"/>
            <w:szCs w:val="16"/>
          </w:rPr>
          <w:t>http://eacea.ec.europa.eu</w:t>
        </w:r>
      </w:hyperlink>
    </w:p>
    <w:p w:rsidR="001E0CF3" w:rsidRDefault="001E0CF3" w:rsidP="001E0CF3">
      <w:pPr>
        <w:rPr>
          <w:rFonts w:eastAsia="Times New Roman"/>
        </w:rPr>
      </w:pPr>
      <w:r>
        <w:rPr>
          <w:rFonts w:eastAsia="Times New Roman"/>
        </w:rPr>
        <w:t> </w:t>
      </w:r>
    </w:p>
    <w:p w:rsidR="001E0CF3" w:rsidRDefault="001E0CF3" w:rsidP="001E0CF3">
      <w:pPr>
        <w:rPr>
          <w:rFonts w:eastAsia="Times New Roman"/>
        </w:rPr>
      </w:pPr>
      <w:r>
        <w:rPr>
          <w:rFonts w:eastAsia="Times New Roman"/>
        </w:rPr>
        <w:t> </w:t>
      </w:r>
    </w:p>
    <w:p w:rsidR="007B5000" w:rsidRDefault="007B5000">
      <w:bookmarkStart w:id="0" w:name="_GoBack"/>
      <w:bookmarkEnd w:id="0"/>
    </w:p>
    <w:sectPr w:rsidR="007B5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559"/>
    <w:multiLevelType w:val="multilevel"/>
    <w:tmpl w:val="60889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293000"/>
    <w:multiLevelType w:val="multilevel"/>
    <w:tmpl w:val="76725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F3"/>
    <w:rsid w:val="001E0CF3"/>
    <w:rsid w:val="007B50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91B15-FD3E-4697-A030-631EB84E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C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C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0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cea.ec.europa.eu/" TargetMode="External"/><Relationship Id="rId3" Type="http://schemas.openxmlformats.org/officeDocument/2006/relationships/settings" Target="settings.xml"/><Relationship Id="rId7" Type="http://schemas.openxmlformats.org/officeDocument/2006/relationships/hyperlink" Target="mailto:roisin.mc-cabe@ec.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CC714DE61DD9AA498C42536CC5517E9F@ec.europa.e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אלט דורית</dc:creator>
  <cp:keywords/>
  <dc:description/>
  <cp:lastModifiedBy>אלט דורית</cp:lastModifiedBy>
  <cp:revision>1</cp:revision>
  <dcterms:created xsi:type="dcterms:W3CDTF">2018-12-22T07:01:00Z</dcterms:created>
  <dcterms:modified xsi:type="dcterms:W3CDTF">2018-12-22T07:06:00Z</dcterms:modified>
</cp:coreProperties>
</file>