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B2" w:rsidRDefault="00B170B2" w:rsidP="00DF000D">
      <w:pPr>
        <w:bidi w:val="0"/>
        <w:jc w:val="both"/>
        <w:rPr>
          <w:lang w:val="en-US"/>
        </w:rPr>
      </w:pPr>
    </w:p>
    <w:p w:rsidR="00E621D4" w:rsidRDefault="00F56807" w:rsidP="00E621D4">
      <w:pPr>
        <w:bidi w:val="0"/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 xml:space="preserve">Game-based Learning </w:t>
      </w:r>
      <w:proofErr w:type="spellStart"/>
      <w:r>
        <w:rPr>
          <w:rFonts w:cstheme="minorHAnsi"/>
          <w:b/>
          <w:bCs/>
          <w:color w:val="FF0000"/>
          <w:sz w:val="32"/>
          <w:szCs w:val="32"/>
        </w:rPr>
        <w:t>Gamification</w:t>
      </w:r>
      <w:proofErr w:type="spellEnd"/>
    </w:p>
    <w:p w:rsidR="00F50080" w:rsidRDefault="00F50080" w:rsidP="005B3A5A">
      <w:pPr>
        <w:bidi w:val="0"/>
        <w:ind w:firstLine="227"/>
        <w:jc w:val="both"/>
        <w:rPr>
          <w:rFonts w:cstheme="minorHAnsi"/>
          <w:b/>
          <w:bCs/>
          <w:color w:val="FF0000"/>
          <w:sz w:val="32"/>
          <w:szCs w:val="32"/>
        </w:rPr>
      </w:pPr>
    </w:p>
    <w:p w:rsidR="00F56807" w:rsidRPr="00F56807" w:rsidRDefault="00F56807" w:rsidP="00F500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56807">
        <w:rPr>
          <w:rFonts w:ascii="Times New Roman" w:hAnsi="Times New Roman" w:cs="Times New Roman"/>
          <w:sz w:val="24"/>
          <w:szCs w:val="24"/>
        </w:rPr>
        <w:t>The term ‘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gamification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 xml:space="preserve">’, coined by Nick 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Pelling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 xml:space="preserve"> in 2002 (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Hägglund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 xml:space="preserve">, 2012), serves to describe how any task can be performed as a game. 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Gamification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 xml:space="preserve"> is used in non-game applications and processes in an attempt to encourage people to adopt them or in order to affect how they are used. 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Gamification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 xml:space="preserve"> works by making technology more fascinating, inspiring users to adopt desired behaviours, presenting ways to achieve self-agency and autonomy, solving problems and avoiding distractions, and utilising people’s psychological tendency to play. Thus, the use of game elements in contexts that are not games is a way to utilise digital technologies and video games’ features to increase people’s involvement and motivation to perform activ</w:t>
      </w:r>
      <w:r w:rsidR="005B3A5A">
        <w:rPr>
          <w:rFonts w:ascii="Times New Roman" w:hAnsi="Times New Roman" w:cs="Times New Roman"/>
          <w:sz w:val="24"/>
          <w:szCs w:val="24"/>
        </w:rPr>
        <w:t>ities. One of those activities</w:t>
      </w:r>
      <w:r w:rsidRPr="00F56807">
        <w:rPr>
          <w:rFonts w:ascii="Times New Roman" w:hAnsi="Times New Roman" w:cs="Times New Roman"/>
          <w:sz w:val="24"/>
          <w:szCs w:val="24"/>
        </w:rPr>
        <w:t xml:space="preserve"> is learning (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Barab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Gresalfi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 xml:space="preserve">, &amp; Ingram-Goble, 2010; Dubois &amp; 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Tamburrelli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>, 2013; Sadler, Romine, Stuart, &amp; Merle-Johnson, 2013). In this context, definitions of game-based learning mostly emphasise that it is a type of game with defined learning outcomes (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Plass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 xml:space="preserve">, Homer, &amp; 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Kinzer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>, 2015).</w:t>
      </w:r>
    </w:p>
    <w:p w:rsidR="00F56807" w:rsidRPr="00F56807" w:rsidRDefault="00F56807" w:rsidP="00F56807">
      <w:pPr>
        <w:bidi w:val="0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56807">
        <w:rPr>
          <w:rFonts w:ascii="Times New Roman" w:hAnsi="Times New Roman" w:cs="Times New Roman"/>
          <w:sz w:val="24"/>
          <w:szCs w:val="24"/>
        </w:rPr>
        <w:t xml:space="preserve">In the last decade, 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gamification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 xml:space="preserve"> has developed considerably in academia and the industry, well beyond competing technologies (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Hamari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Koivisto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Pakkanen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>, 2014). Reports (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Deterding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 xml:space="preserve"> et al., 2011; Johnson et al., 2015) indicate that in the near future widespread use will be made of learning through ‘augmented reality’ technology – technology that identifies elements in the real world, and adds information by means of computer graphics – and game-based learning. Digital games can provide an opportunity to play through virtual environments and to be an integral part of the learning (</w:t>
      </w:r>
      <w:proofErr w:type="spellStart"/>
      <w:r w:rsidRPr="00F5680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56807">
        <w:rPr>
          <w:rFonts w:ascii="Times New Roman" w:hAnsi="Times New Roman" w:cs="Times New Roman"/>
          <w:sz w:val="24"/>
          <w:szCs w:val="24"/>
        </w:rPr>
        <w:t>, 2009). We believe and understand best when we can imagine a situation that prepares us for action. Therefore, games that simulate a situation that is close to reality provide the opportunity to think, understand, prepare and perform (Gee, 2003).</w:t>
      </w:r>
    </w:p>
    <w:p w:rsidR="00DF000D" w:rsidRPr="00DF000D" w:rsidRDefault="00DF000D" w:rsidP="00F56807">
      <w:pPr>
        <w:bidi w:val="0"/>
        <w:spacing w:after="0" w:line="240" w:lineRule="auto"/>
        <w:jc w:val="both"/>
        <w:rPr>
          <w:sz w:val="24"/>
          <w:szCs w:val="24"/>
        </w:rPr>
      </w:pPr>
    </w:p>
    <w:sectPr w:rsidR="00DF000D" w:rsidRPr="00DF000D" w:rsidSect="00F035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000D"/>
    <w:rsid w:val="0004561C"/>
    <w:rsid w:val="000672F5"/>
    <w:rsid w:val="0009578B"/>
    <w:rsid w:val="000A5D6C"/>
    <w:rsid w:val="00114C37"/>
    <w:rsid w:val="00126951"/>
    <w:rsid w:val="00132DD2"/>
    <w:rsid w:val="001D32BD"/>
    <w:rsid w:val="00263BF7"/>
    <w:rsid w:val="00287B8D"/>
    <w:rsid w:val="002D2714"/>
    <w:rsid w:val="00334E86"/>
    <w:rsid w:val="00346C64"/>
    <w:rsid w:val="003932F0"/>
    <w:rsid w:val="00496A39"/>
    <w:rsid w:val="0056122C"/>
    <w:rsid w:val="0057106F"/>
    <w:rsid w:val="00582DBB"/>
    <w:rsid w:val="005B3A5A"/>
    <w:rsid w:val="005D789D"/>
    <w:rsid w:val="006913BD"/>
    <w:rsid w:val="007006B0"/>
    <w:rsid w:val="007123F7"/>
    <w:rsid w:val="007349D3"/>
    <w:rsid w:val="00747A20"/>
    <w:rsid w:val="007A7FA5"/>
    <w:rsid w:val="007D12B8"/>
    <w:rsid w:val="00815588"/>
    <w:rsid w:val="00A1528B"/>
    <w:rsid w:val="00B170B2"/>
    <w:rsid w:val="00C73280"/>
    <w:rsid w:val="00CD08AA"/>
    <w:rsid w:val="00D046C0"/>
    <w:rsid w:val="00D50C25"/>
    <w:rsid w:val="00DA2EB1"/>
    <w:rsid w:val="00DA554D"/>
    <w:rsid w:val="00DD16B0"/>
    <w:rsid w:val="00DF000D"/>
    <w:rsid w:val="00E25DA4"/>
    <w:rsid w:val="00E621D4"/>
    <w:rsid w:val="00ED473E"/>
    <w:rsid w:val="00F0033C"/>
    <w:rsid w:val="00F03586"/>
    <w:rsid w:val="00F50080"/>
    <w:rsid w:val="00F56807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2"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2017-09-23T07:35:00Z</dcterms:created>
  <dcterms:modified xsi:type="dcterms:W3CDTF">2017-09-23T07:37:00Z</dcterms:modified>
</cp:coreProperties>
</file>